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5B" w:rsidRPr="0014408D" w:rsidRDefault="007E04CE" w:rsidP="007E04CE">
      <w:pPr>
        <w:bidi/>
        <w:jc w:val="center"/>
        <w:rPr>
          <w:rFonts w:cs="B Titr"/>
          <w:b/>
          <w:bCs/>
          <w:rtl/>
          <w:lang w:bidi="fa-IR"/>
        </w:rPr>
      </w:pPr>
      <w:r w:rsidRPr="0014408D">
        <w:rPr>
          <w:rFonts w:cs="B Titr"/>
          <w:b/>
          <w:bCs/>
          <w:rtl/>
          <w:lang w:bidi="fa-IR"/>
        </w:rPr>
        <w:t>حداقل مقدار کلر مجاز آزاد باقیمانده متناسب با</w:t>
      </w:r>
      <w:r w:rsidRPr="0014408D">
        <w:rPr>
          <w:rFonts w:asciiTheme="majorBidi" w:hAnsiTheme="majorBidi" w:cs="B Titr"/>
        </w:rPr>
        <w:t>PH</w:t>
      </w:r>
      <w:r w:rsidRPr="0014408D">
        <w:rPr>
          <w:rFonts w:cs="B Titr"/>
          <w:b/>
          <w:bCs/>
        </w:rPr>
        <w:t xml:space="preserve"> </w:t>
      </w:r>
      <w:r w:rsidRPr="0014408D">
        <w:rPr>
          <w:rFonts w:cs="B Titr"/>
          <w:b/>
          <w:bCs/>
          <w:rtl/>
          <w:lang w:bidi="fa-IR"/>
        </w:rPr>
        <w:t xml:space="preserve"> در آب آشامیدنی</w:t>
      </w:r>
    </w:p>
    <w:tbl>
      <w:tblPr>
        <w:tblStyle w:val="TableGrid"/>
        <w:bidiVisual/>
        <w:tblW w:w="10177" w:type="dxa"/>
        <w:jc w:val="center"/>
        <w:tblLook w:val="04A0"/>
      </w:tblPr>
      <w:tblGrid>
        <w:gridCol w:w="7359"/>
        <w:gridCol w:w="1635"/>
        <w:gridCol w:w="1183"/>
      </w:tblGrid>
      <w:tr w:rsidR="007E04CE" w:rsidRPr="007E04CE" w:rsidTr="001A6F4D">
        <w:trPr>
          <w:trHeight w:val="793"/>
          <w:jc w:val="center"/>
        </w:trPr>
        <w:tc>
          <w:tcPr>
            <w:tcW w:w="7359" w:type="dxa"/>
            <w:shd w:val="clear" w:color="auto" w:fill="D9D9D9" w:themeFill="background1" w:themeFillShade="D9"/>
            <w:hideMark/>
          </w:tcPr>
          <w:p w:rsidR="007E04CE" w:rsidRPr="007E04CE" w:rsidRDefault="007E04CE" w:rsidP="007E04CE">
            <w:pPr>
              <w:bidi/>
              <w:spacing w:before="134"/>
              <w:jc w:val="center"/>
              <w:textAlignment w:val="baseline"/>
              <w:rPr>
                <w:rFonts w:ascii="Arial" w:eastAsia="Times New Roman" w:hAnsi="Arial" w:cs="B Mitra"/>
                <w:b/>
                <w:bCs/>
                <w:color w:val="000000" w:themeColor="text1"/>
              </w:rPr>
            </w:pPr>
            <w:r w:rsidRPr="007E04CE">
              <w:rPr>
                <w:rFonts w:ascii="Times New Roman" w:eastAsia="Times New Roman" w:hAnsi="Arial" w:cs="B Mitra"/>
                <w:b/>
                <w:bCs/>
                <w:shadow/>
                <w:color w:val="000000" w:themeColor="text1"/>
                <w:kern w:val="24"/>
                <w:position w:val="1"/>
                <w:rtl/>
                <w:lang w:bidi="fa-IR"/>
              </w:rPr>
              <w:t xml:space="preserve">مقدار </w:t>
            </w:r>
            <w:r w:rsidRPr="007E04C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  <w:position w:val="1"/>
              </w:rPr>
              <w:t>PH</w:t>
            </w:r>
          </w:p>
        </w:tc>
        <w:tc>
          <w:tcPr>
            <w:tcW w:w="1635" w:type="dxa"/>
            <w:shd w:val="clear" w:color="auto" w:fill="D9D9D9" w:themeFill="background1" w:themeFillShade="D9"/>
            <w:hideMark/>
          </w:tcPr>
          <w:p w:rsidR="007E04CE" w:rsidRPr="007E04CE" w:rsidRDefault="007E04CE" w:rsidP="007E04CE">
            <w:pPr>
              <w:bidi/>
              <w:spacing w:before="134"/>
              <w:jc w:val="center"/>
              <w:textAlignment w:val="baseline"/>
              <w:rPr>
                <w:rFonts w:ascii="Arial" w:eastAsia="Times New Roman" w:hAnsi="Arial" w:cs="B Mitra"/>
                <w:b/>
                <w:bCs/>
                <w:color w:val="000000" w:themeColor="text1"/>
              </w:rPr>
            </w:pPr>
            <w:r w:rsidRPr="007E04CE">
              <w:rPr>
                <w:rFonts w:ascii="Times New Roman" w:eastAsia="Times New Roman" w:hAnsi="Arial" w:cs="B Mitra"/>
                <w:b/>
                <w:bCs/>
                <w:shadow/>
                <w:color w:val="000000" w:themeColor="text1"/>
                <w:kern w:val="24"/>
                <w:position w:val="1"/>
                <w:rtl/>
                <w:lang w:bidi="fa-IR"/>
              </w:rPr>
              <w:t>بزرگتر از 8 تا 9</w:t>
            </w:r>
            <w:r w:rsidRPr="007E04C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  <w:position w:val="1"/>
              </w:rPr>
              <w:t xml:space="preserve"> </w:t>
            </w:r>
          </w:p>
        </w:tc>
        <w:tc>
          <w:tcPr>
            <w:tcW w:w="1183" w:type="dxa"/>
            <w:shd w:val="clear" w:color="auto" w:fill="D9D9D9" w:themeFill="background1" w:themeFillShade="D9"/>
            <w:hideMark/>
          </w:tcPr>
          <w:p w:rsidR="007E04CE" w:rsidRPr="007E04CE" w:rsidRDefault="007E04CE" w:rsidP="007E04CE">
            <w:pPr>
              <w:bidi/>
              <w:spacing w:before="134"/>
              <w:jc w:val="center"/>
              <w:textAlignment w:val="baseline"/>
              <w:rPr>
                <w:rFonts w:ascii="Arial" w:eastAsia="Times New Roman" w:hAnsi="Arial" w:cs="B Mitra"/>
                <w:b/>
                <w:bCs/>
                <w:color w:val="000000" w:themeColor="text1"/>
              </w:rPr>
            </w:pPr>
            <w:r w:rsidRPr="007E04C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  <w:position w:val="1"/>
                <w:rtl/>
                <w:lang w:bidi="fa-IR"/>
              </w:rPr>
              <w:t xml:space="preserve">8 </w:t>
            </w:r>
            <w:r w:rsidRPr="007E04CE">
              <w:rPr>
                <w:rFonts w:ascii="Times New Roman" w:eastAsia="Times New Roman" w:hAnsi="Times New Roman" w:cs="Arial"/>
                <w:b/>
                <w:bCs/>
                <w:shadow/>
                <w:color w:val="000000" w:themeColor="text1"/>
                <w:kern w:val="24"/>
                <w:position w:val="1"/>
                <w:rtl/>
                <w:lang w:bidi="fa-IR"/>
              </w:rPr>
              <w:t>–</w:t>
            </w:r>
            <w:r w:rsidRPr="007E04C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  <w:position w:val="1"/>
                <w:rtl/>
                <w:lang w:bidi="fa-IR"/>
              </w:rPr>
              <w:t xml:space="preserve"> 5/6</w:t>
            </w:r>
            <w:r w:rsidRPr="007E04C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  <w:position w:val="1"/>
              </w:rPr>
              <w:t xml:space="preserve"> </w:t>
            </w:r>
          </w:p>
        </w:tc>
      </w:tr>
      <w:tr w:rsidR="007E04CE" w:rsidRPr="007E04CE" w:rsidTr="001A6F4D">
        <w:trPr>
          <w:trHeight w:val="1121"/>
          <w:jc w:val="center"/>
        </w:trPr>
        <w:tc>
          <w:tcPr>
            <w:tcW w:w="7359" w:type="dxa"/>
            <w:hideMark/>
          </w:tcPr>
          <w:p w:rsidR="007E04CE" w:rsidRPr="007E04CE" w:rsidRDefault="007E04CE" w:rsidP="007E04CE">
            <w:pPr>
              <w:bidi/>
              <w:spacing w:before="134"/>
              <w:textAlignment w:val="baseline"/>
              <w:rPr>
                <w:rFonts w:ascii="Arial" w:eastAsia="Times New Roman" w:hAnsi="Arial" w:cs="B Mitra"/>
                <w:color w:val="000000" w:themeColor="text1"/>
                <w:sz w:val="28"/>
                <w:szCs w:val="28"/>
              </w:rPr>
            </w:pPr>
            <w:r w:rsidRPr="007E04CE">
              <w:rPr>
                <w:rFonts w:ascii="Times New Roman" w:eastAsia="Times New Roman" w:hAnsi="Arial" w:cs="B Mitra"/>
                <w:shadow/>
                <w:color w:val="000000" w:themeColor="text1"/>
                <w:kern w:val="24"/>
                <w:position w:val="1"/>
                <w:sz w:val="26"/>
                <w:szCs w:val="26"/>
                <w:rtl/>
                <w:lang w:bidi="fa-IR"/>
              </w:rPr>
              <w:t xml:space="preserve">مقدار مجاز کلر آزاد باقیمانده پس از نیم ساعت تماس متناسب با 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6"/>
                <w:szCs w:val="26"/>
              </w:rPr>
              <w:t>PH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6"/>
                <w:szCs w:val="26"/>
                <w:rtl/>
                <w:lang w:bidi="fa-IR"/>
              </w:rPr>
              <w:t xml:space="preserve"> بر حسب میلی گرم بر لیتر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6"/>
                <w:szCs w:val="26"/>
              </w:rPr>
              <w:t xml:space="preserve"> </w:t>
            </w:r>
          </w:p>
        </w:tc>
        <w:tc>
          <w:tcPr>
            <w:tcW w:w="1635" w:type="dxa"/>
            <w:hideMark/>
          </w:tcPr>
          <w:p w:rsidR="007E04CE" w:rsidRPr="007E04CE" w:rsidRDefault="007E04CE" w:rsidP="007E04CE">
            <w:pPr>
              <w:bidi/>
              <w:spacing w:before="134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  <w:sz w:val="28"/>
                <w:szCs w:val="28"/>
              </w:rPr>
            </w:pP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  <w:rtl/>
                <w:lang w:bidi="fa-IR"/>
              </w:rPr>
              <w:t>4/0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hideMark/>
          </w:tcPr>
          <w:p w:rsidR="007E04CE" w:rsidRPr="007E04CE" w:rsidRDefault="007E04CE" w:rsidP="007E04CE">
            <w:pPr>
              <w:bidi/>
              <w:spacing w:before="134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  <w:sz w:val="28"/>
                <w:szCs w:val="28"/>
              </w:rPr>
            </w:pP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  <w:rtl/>
                <w:lang w:bidi="fa-IR"/>
              </w:rPr>
              <w:t>2/0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7E04CE" w:rsidRPr="007E04CE" w:rsidTr="007E04CE">
        <w:trPr>
          <w:trHeight w:val="1141"/>
          <w:jc w:val="center"/>
        </w:trPr>
        <w:tc>
          <w:tcPr>
            <w:tcW w:w="10177" w:type="dxa"/>
            <w:gridSpan w:val="3"/>
            <w:hideMark/>
          </w:tcPr>
          <w:p w:rsidR="007E04CE" w:rsidRPr="007E04CE" w:rsidRDefault="007E04CE" w:rsidP="007E04CE">
            <w:pPr>
              <w:bidi/>
              <w:spacing w:before="134"/>
              <w:textAlignment w:val="baseline"/>
              <w:rPr>
                <w:rFonts w:ascii="Arial" w:eastAsia="Times New Roman" w:hAnsi="Arial" w:cs="B Mitra"/>
                <w:color w:val="000000" w:themeColor="text1"/>
                <w:sz w:val="28"/>
                <w:szCs w:val="28"/>
              </w:rPr>
            </w:pPr>
            <w:r w:rsidRPr="007E04CE">
              <w:rPr>
                <w:rFonts w:ascii="Times New Roman" w:eastAsia="Times New Roman" w:hAnsi="Arial" w:cs="B Mitra"/>
                <w:shadow/>
                <w:color w:val="000000" w:themeColor="text1"/>
                <w:kern w:val="24"/>
                <w:position w:val="1"/>
                <w:sz w:val="28"/>
                <w:szCs w:val="28"/>
                <w:rtl/>
                <w:lang w:bidi="fa-IR"/>
              </w:rPr>
              <w:t xml:space="preserve">مقدار توصیه شده کلر آزاد باقیمانده پس از نیم ساعت زمان تماس در شرایط عادی 5/0 تا 8/0 در انتهای شبکه بر حسب میلی گرم بر لیتر با توجه به 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</w:rPr>
              <w:t>PH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  <w:rtl/>
                <w:lang w:bidi="fa-IR"/>
              </w:rPr>
              <w:t xml:space="preserve"> ودر شرایط اضطراری ، همه گیری بیماریهای روده ای و بلایای طبیعی 1 میلی گرم بر لیتر می باشد.</w:t>
            </w:r>
            <w:r w:rsidRPr="007E04C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</w:tbl>
    <w:p w:rsidR="007E04CE" w:rsidRDefault="007E04CE" w:rsidP="007E04CE">
      <w:pPr>
        <w:bidi/>
        <w:jc w:val="center"/>
        <w:rPr>
          <w:rtl/>
        </w:rPr>
      </w:pPr>
    </w:p>
    <w:p w:rsidR="0014408D" w:rsidRPr="001A6F4D" w:rsidRDefault="002407BE" w:rsidP="002407BE">
      <w:pPr>
        <w:bidi/>
        <w:jc w:val="center"/>
        <w:rPr>
          <w:rFonts w:cs="B Titr"/>
          <w:rtl/>
          <w:lang w:bidi="fa-IR"/>
        </w:rPr>
      </w:pPr>
      <w:r w:rsidRPr="001A6F4D">
        <w:rPr>
          <w:rFonts w:cs="B Titr"/>
          <w:rtl/>
          <w:lang w:bidi="fa-IR"/>
        </w:rPr>
        <w:t>میزان کلر آزاد توصیه شده در آب آشامیدنی در سیستمهای مختلف آبرسانی ومحل برداشت</w:t>
      </w:r>
    </w:p>
    <w:tbl>
      <w:tblPr>
        <w:tblStyle w:val="TableGrid"/>
        <w:bidiVisual/>
        <w:tblW w:w="0" w:type="auto"/>
        <w:tblLook w:val="04A0"/>
      </w:tblPr>
      <w:tblGrid>
        <w:gridCol w:w="3705"/>
        <w:gridCol w:w="5763"/>
      </w:tblGrid>
      <w:tr w:rsidR="002407BE" w:rsidRPr="002407BE" w:rsidTr="001A6F4D">
        <w:trPr>
          <w:trHeight w:val="788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2407BE" w:rsidRPr="002407BE" w:rsidRDefault="002407BE" w:rsidP="002407BE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b/>
                <w:bCs/>
                <w:color w:val="000000" w:themeColor="text1"/>
              </w:rPr>
            </w:pPr>
            <w:r w:rsidRPr="002407BE">
              <w:rPr>
                <w:rFonts w:ascii="Times New Roman" w:eastAsia="Times New Roman" w:hAnsi="Arial" w:cs="B Mitra"/>
                <w:b/>
                <w:bCs/>
                <w:shadow/>
                <w:color w:val="000000" w:themeColor="text1"/>
                <w:kern w:val="24"/>
                <w:rtl/>
                <w:lang w:bidi="fa-IR"/>
              </w:rPr>
              <w:t>سیستم آبرسانی ومحل برداشت آب</w:t>
            </w:r>
            <w:r w:rsidRPr="002407B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5763" w:type="dxa"/>
            <w:shd w:val="clear" w:color="auto" w:fill="D9D9D9" w:themeFill="background1" w:themeFillShade="D9"/>
            <w:hideMark/>
          </w:tcPr>
          <w:p w:rsidR="002407BE" w:rsidRPr="002407BE" w:rsidRDefault="002407BE" w:rsidP="002407BE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b/>
                <w:bCs/>
                <w:color w:val="000000" w:themeColor="text1"/>
              </w:rPr>
            </w:pPr>
            <w:r w:rsidRPr="002407BE">
              <w:rPr>
                <w:rFonts w:ascii="Times New Roman" w:eastAsia="Times New Roman" w:hAnsi="Arial" w:cs="B Mitra"/>
                <w:b/>
                <w:bCs/>
                <w:shadow/>
                <w:color w:val="000000" w:themeColor="text1"/>
                <w:kern w:val="24"/>
                <w:rtl/>
                <w:lang w:bidi="fa-IR"/>
              </w:rPr>
              <w:t>مقدار کلر باقیمانده آزاد برحسب میلی گرم بر لیتر</w:t>
            </w:r>
            <w:r w:rsidRPr="002407BE">
              <w:rPr>
                <w:rFonts w:ascii="Times New Roman" w:eastAsia="Times New Roman" w:hAnsi="Times New Roman" w:cs="B Mitra"/>
                <w:b/>
                <w:bCs/>
                <w:shadow/>
                <w:color w:val="000000" w:themeColor="text1"/>
                <w:kern w:val="24"/>
              </w:rPr>
              <w:t xml:space="preserve"> </w:t>
            </w:r>
          </w:p>
        </w:tc>
      </w:tr>
      <w:tr w:rsidR="002407BE" w:rsidRPr="002407BE" w:rsidTr="002407BE">
        <w:trPr>
          <w:trHeight w:val="559"/>
        </w:trPr>
        <w:tc>
          <w:tcPr>
            <w:tcW w:w="0" w:type="auto"/>
            <w:hideMark/>
          </w:tcPr>
          <w:p w:rsidR="002407BE" w:rsidRPr="002407BE" w:rsidRDefault="00A43AF5" w:rsidP="002407BE">
            <w:pPr>
              <w:bidi/>
              <w:spacing w:before="115"/>
              <w:textAlignment w:val="baseline"/>
              <w:rPr>
                <w:rFonts w:ascii="Arial" w:eastAsia="Times New Roman" w:hAnsi="Arial" w:cs="B Mitra"/>
                <w:color w:val="000000" w:themeColor="text1"/>
                <w:lang w:bidi="fa-IR"/>
              </w:rPr>
            </w:pPr>
            <w:r>
              <w:rPr>
                <w:rFonts w:ascii="B Nazanin" w:hint="cs"/>
                <w:rtl/>
                <w:lang w:bidi="fa-IR"/>
              </w:rPr>
              <w:t>شیر آب انشعاب عمومی</w:t>
            </w:r>
          </w:p>
        </w:tc>
        <w:tc>
          <w:tcPr>
            <w:tcW w:w="5763" w:type="dxa"/>
            <w:hideMark/>
          </w:tcPr>
          <w:p w:rsidR="002407BE" w:rsidRPr="002407BE" w:rsidRDefault="00A43AF5" w:rsidP="00A43AF5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  <w:lang w:bidi="fa-IR"/>
              </w:rPr>
              <w:t>1-5/0</w:t>
            </w:r>
          </w:p>
        </w:tc>
      </w:tr>
      <w:tr w:rsidR="002407BE" w:rsidRPr="002407BE" w:rsidTr="002407BE">
        <w:trPr>
          <w:trHeight w:val="520"/>
        </w:trPr>
        <w:tc>
          <w:tcPr>
            <w:tcW w:w="0" w:type="auto"/>
            <w:hideMark/>
          </w:tcPr>
          <w:p w:rsidR="002407BE" w:rsidRPr="002407BE" w:rsidRDefault="00A43AF5" w:rsidP="002407BE">
            <w:pPr>
              <w:bidi/>
              <w:spacing w:before="115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>
              <w:rPr>
                <w:rFonts w:ascii="Times New Roman" w:eastAsia="Times New Roman" w:hAnsi="Arial" w:cs="B Mitra" w:hint="cs"/>
                <w:shadow/>
                <w:color w:val="000000" w:themeColor="text1"/>
                <w:kern w:val="24"/>
                <w:rtl/>
                <w:lang w:bidi="fa-IR"/>
              </w:rPr>
              <w:t>نقطه تحویل</w:t>
            </w:r>
            <w:r w:rsidR="002407BE" w:rsidRPr="002407B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</w:rPr>
              <w:t xml:space="preserve"> </w:t>
            </w:r>
            <w:r w:rsidR="00344BA4">
              <w:rPr>
                <w:rFonts w:ascii="Arial" w:eastAsia="Times New Roman" w:hAnsi="Arial" w:cs="B Mitra" w:hint="cs"/>
                <w:color w:val="000000" w:themeColor="text1"/>
                <w:rtl/>
              </w:rPr>
              <w:t xml:space="preserve">یا برداشت </w:t>
            </w:r>
          </w:p>
        </w:tc>
        <w:tc>
          <w:tcPr>
            <w:tcW w:w="5763" w:type="dxa"/>
            <w:hideMark/>
          </w:tcPr>
          <w:p w:rsidR="002407BE" w:rsidRPr="002407BE" w:rsidRDefault="00A43AF5" w:rsidP="00A43AF5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  <w:lang w:bidi="fa-IR"/>
              </w:rPr>
              <w:t>8/0-2/0</w:t>
            </w:r>
          </w:p>
        </w:tc>
      </w:tr>
      <w:tr w:rsidR="002407BE" w:rsidRPr="002407BE" w:rsidTr="002407BE">
        <w:trPr>
          <w:trHeight w:val="716"/>
        </w:trPr>
        <w:tc>
          <w:tcPr>
            <w:tcW w:w="0" w:type="auto"/>
            <w:hideMark/>
          </w:tcPr>
          <w:p w:rsidR="002407BE" w:rsidRPr="002407BE" w:rsidRDefault="002407BE" w:rsidP="002407BE">
            <w:pPr>
              <w:bidi/>
              <w:spacing w:before="115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 w:rsidRPr="002407BE">
              <w:rPr>
                <w:rFonts w:ascii="Times New Roman" w:eastAsia="Times New Roman" w:hAnsi="Arial" w:cs="B Mitra"/>
                <w:shadow/>
                <w:color w:val="000000" w:themeColor="text1"/>
                <w:kern w:val="24"/>
                <w:rtl/>
                <w:lang w:bidi="fa-IR"/>
              </w:rPr>
              <w:t>تانکرهای سیار توزیع آب آشامیدنی در محل بارگیری</w:t>
            </w:r>
            <w:r w:rsidRPr="002407B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5763" w:type="dxa"/>
            <w:hideMark/>
          </w:tcPr>
          <w:p w:rsidR="002407BE" w:rsidRPr="002407BE" w:rsidRDefault="00A43AF5" w:rsidP="002407BE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  <w:lang w:bidi="fa-IR"/>
              </w:rPr>
              <w:t>2-1</w:t>
            </w:r>
            <w:r w:rsidR="002407BE" w:rsidRPr="002407B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</w:rPr>
              <w:t xml:space="preserve"> </w:t>
            </w:r>
          </w:p>
        </w:tc>
      </w:tr>
      <w:tr w:rsidR="002407BE" w:rsidRPr="002407BE" w:rsidTr="002407BE">
        <w:trPr>
          <w:trHeight w:val="649"/>
        </w:trPr>
        <w:tc>
          <w:tcPr>
            <w:tcW w:w="0" w:type="auto"/>
            <w:hideMark/>
          </w:tcPr>
          <w:p w:rsidR="002407BE" w:rsidRPr="002407BE" w:rsidRDefault="002407BE" w:rsidP="000E0443">
            <w:pPr>
              <w:bidi/>
              <w:spacing w:before="115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 w:rsidRPr="002407BE">
              <w:rPr>
                <w:rFonts w:ascii="Times New Roman" w:eastAsia="Times New Roman" w:hAnsi="Arial" w:cs="B Mitra"/>
                <w:shadow/>
                <w:color w:val="000000" w:themeColor="text1"/>
                <w:kern w:val="24"/>
                <w:rtl/>
                <w:lang w:bidi="fa-IR"/>
              </w:rPr>
              <w:t xml:space="preserve">تانکرهای سیار آب آشامیدنی در محل </w:t>
            </w:r>
            <w:r w:rsidR="000E0443">
              <w:rPr>
                <w:rFonts w:ascii="Times New Roman" w:eastAsia="Times New Roman" w:hAnsi="Arial" w:cs="B Mitra" w:hint="cs"/>
                <w:shadow/>
                <w:color w:val="000000" w:themeColor="text1"/>
                <w:kern w:val="24"/>
                <w:rtl/>
                <w:lang w:bidi="fa-IR"/>
              </w:rPr>
              <w:t>تحویل</w:t>
            </w:r>
          </w:p>
        </w:tc>
        <w:tc>
          <w:tcPr>
            <w:tcW w:w="5763" w:type="dxa"/>
            <w:hideMark/>
          </w:tcPr>
          <w:p w:rsidR="002407BE" w:rsidRPr="002407BE" w:rsidRDefault="00A43AF5" w:rsidP="002407BE">
            <w:pPr>
              <w:bidi/>
              <w:spacing w:before="115"/>
              <w:jc w:val="center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  <w:lang w:bidi="fa-IR"/>
              </w:rPr>
              <w:t>1-8/0</w:t>
            </w:r>
            <w:r w:rsidR="002407BE" w:rsidRPr="002407B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</w:rPr>
              <w:t xml:space="preserve"> </w:t>
            </w:r>
          </w:p>
        </w:tc>
      </w:tr>
      <w:tr w:rsidR="002407BE" w:rsidRPr="002407BE" w:rsidTr="002407BE">
        <w:trPr>
          <w:trHeight w:val="1190"/>
        </w:trPr>
        <w:tc>
          <w:tcPr>
            <w:tcW w:w="9468" w:type="dxa"/>
            <w:gridSpan w:val="2"/>
            <w:hideMark/>
          </w:tcPr>
          <w:p w:rsidR="002407BE" w:rsidRPr="002407BE" w:rsidRDefault="00A43AF5" w:rsidP="002407BE">
            <w:pPr>
              <w:bidi/>
              <w:spacing w:before="115"/>
              <w:textAlignment w:val="baseline"/>
              <w:rPr>
                <w:rFonts w:ascii="Arial" w:eastAsia="Times New Roman" w:hAnsi="Arial" w:cs="B Mitra"/>
                <w:color w:val="000000" w:themeColor="text1"/>
              </w:rPr>
            </w:pPr>
            <w:r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</w:rPr>
              <w:t>یادآوری: در شاریط بحران و همه گیریها: حداکثر مجاز کلر باقی مانده می تواند تا 1 میلی گرم بر لیتر افزایش یابد</w:t>
            </w:r>
            <w:r w:rsidR="0024437E">
              <w:rPr>
                <w:rFonts w:ascii="Times New Roman" w:eastAsia="Times New Roman" w:hAnsi="Times New Roman" w:cs="B Mitra" w:hint="cs"/>
                <w:shadow/>
                <w:color w:val="000000" w:themeColor="text1"/>
                <w:kern w:val="24"/>
                <w:rtl/>
              </w:rPr>
              <w:t>.</w:t>
            </w:r>
            <w:r w:rsidR="002407BE" w:rsidRPr="002407BE">
              <w:rPr>
                <w:rFonts w:ascii="Times New Roman" w:eastAsia="Times New Roman" w:hAnsi="Times New Roman" w:cs="B Mitra"/>
                <w:shadow/>
                <w:color w:val="000000" w:themeColor="text1"/>
                <w:kern w:val="24"/>
              </w:rPr>
              <w:t xml:space="preserve"> </w:t>
            </w:r>
          </w:p>
        </w:tc>
      </w:tr>
    </w:tbl>
    <w:p w:rsidR="002407BE" w:rsidRDefault="002407BE" w:rsidP="002407BE">
      <w:pPr>
        <w:bidi/>
        <w:jc w:val="center"/>
      </w:pPr>
    </w:p>
    <w:sectPr w:rsidR="002407BE" w:rsidSect="001A6F4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04CE"/>
    <w:rsid w:val="000E0443"/>
    <w:rsid w:val="0014408D"/>
    <w:rsid w:val="001A6F4D"/>
    <w:rsid w:val="001D27F0"/>
    <w:rsid w:val="002407BE"/>
    <w:rsid w:val="0024437E"/>
    <w:rsid w:val="00344BA4"/>
    <w:rsid w:val="00613438"/>
    <w:rsid w:val="007E04CE"/>
    <w:rsid w:val="00A20531"/>
    <w:rsid w:val="00A438FB"/>
    <w:rsid w:val="00A43AF5"/>
    <w:rsid w:val="00D40D5B"/>
    <w:rsid w:val="00D9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ranNastaliq" w:eastAsiaTheme="minorHAnsi" w:hAnsi="IranNastaliq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7E04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7E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سعید هادی نسب</dc:creator>
  <cp:lastModifiedBy>0650753313</cp:lastModifiedBy>
  <cp:revision>11</cp:revision>
  <dcterms:created xsi:type="dcterms:W3CDTF">2021-06-17T04:28:00Z</dcterms:created>
  <dcterms:modified xsi:type="dcterms:W3CDTF">2021-06-17T07:23:00Z</dcterms:modified>
</cp:coreProperties>
</file>